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5"/>
          <w:rFonts w:ascii="Verdana" w:hAnsi="Verdana"/>
          <w:b/>
          <w:bCs/>
          <w:color w:val="000000"/>
          <w:sz w:val="36"/>
          <w:szCs w:val="36"/>
          <w:u w:val="single"/>
        </w:rPr>
      </w:pPr>
      <w:r w:rsidRPr="00CA7D7F">
        <w:rPr>
          <w:rStyle w:val="a5"/>
          <w:rFonts w:ascii="Verdana" w:hAnsi="Verdana"/>
          <w:b/>
          <w:bCs/>
          <w:color w:val="000000"/>
          <w:sz w:val="36"/>
          <w:szCs w:val="36"/>
          <w:u w:val="single"/>
        </w:rPr>
        <w:t xml:space="preserve">Картотека игр с блоками </w:t>
      </w:r>
      <w:proofErr w:type="spellStart"/>
      <w:r w:rsidRPr="00CA7D7F">
        <w:rPr>
          <w:rStyle w:val="a5"/>
          <w:rFonts w:ascii="Verdana" w:hAnsi="Verdana"/>
          <w:b/>
          <w:bCs/>
          <w:color w:val="000000"/>
          <w:sz w:val="36"/>
          <w:szCs w:val="36"/>
          <w:u w:val="single"/>
        </w:rPr>
        <w:t>Дьенеша</w:t>
      </w:r>
      <w:proofErr w:type="spellEnd"/>
      <w:r w:rsidRPr="00CA7D7F">
        <w:rPr>
          <w:rStyle w:val="a5"/>
          <w:rFonts w:ascii="Verdana" w:hAnsi="Verdana"/>
          <w:b/>
          <w:bCs/>
          <w:color w:val="000000"/>
          <w:sz w:val="36"/>
          <w:szCs w:val="36"/>
          <w:u w:val="single"/>
        </w:rPr>
        <w:t xml:space="preserve"> </w:t>
      </w:r>
    </w:p>
    <w:p w:rsidR="00CA7D7F" w:rsidRPr="00CA7D7F" w:rsidRDefault="00CA7D7F" w:rsidP="00CA7D7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6"/>
          <w:szCs w:val="36"/>
        </w:rPr>
      </w:pPr>
    </w:p>
    <w:p w:rsidR="00CA7D7F" w:rsidRPr="00CA7D7F" w:rsidRDefault="00CA7D7F" w:rsidP="00CA7D7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CA7D7F">
        <w:rPr>
          <w:rStyle w:val="a5"/>
          <w:rFonts w:ascii="Verdana" w:hAnsi="Verdana"/>
          <w:b/>
          <w:bCs/>
          <w:color w:val="000000"/>
          <w:sz w:val="32"/>
          <w:szCs w:val="32"/>
        </w:rPr>
        <w:t>«Найди такую же фигуру»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 1. Положите перед ребёнком любую фигуру и попросите его найти фигуры, такие же, как эта, по цвету (размеру, форме, толщине)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 2. Положите перед ребёнком любую фигуру и предложите ему найти такие же фигурки по цвету, но не такие по форме.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Вариант 3. Положите перед ребёнком любую фигуру и предложите ему найти </w:t>
      </w:r>
      <w:proofErr w:type="gramStart"/>
      <w:r>
        <w:rPr>
          <w:rFonts w:ascii="Verdana" w:hAnsi="Verdana"/>
          <w:color w:val="000000"/>
          <w:sz w:val="20"/>
          <w:szCs w:val="20"/>
        </w:rPr>
        <w:t>такие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же по форме, но не такие по цвету.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Pr="00CA7D7F" w:rsidRDefault="00CA7D7F" w:rsidP="00CA7D7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CA7D7F">
        <w:rPr>
          <w:rStyle w:val="a5"/>
          <w:rFonts w:ascii="Verdana" w:hAnsi="Verdana"/>
          <w:b/>
          <w:bCs/>
          <w:color w:val="000000"/>
          <w:sz w:val="32"/>
          <w:szCs w:val="32"/>
        </w:rPr>
        <w:t>«Найди НЕ такую фигуру»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Положите перед ребёнком любую фигуру и попросите его найти все фигуры, которые не такие, как эта, по цвету (размеру, форме, толщине).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Pr="00CA7D7F" w:rsidRDefault="00CA7D7F" w:rsidP="00CA7D7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CA7D7F">
        <w:rPr>
          <w:rStyle w:val="a4"/>
          <w:rFonts w:ascii="Verdana" w:hAnsi="Verdana"/>
          <w:i/>
          <w:iCs/>
          <w:color w:val="000000"/>
          <w:sz w:val="32"/>
          <w:szCs w:val="32"/>
        </w:rPr>
        <w:t>«Наведи порядок»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(сортировка, группировка)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Pr="00CA7D7F" w:rsidRDefault="00CA7D7F" w:rsidP="00CA7D7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CA7D7F">
        <w:rPr>
          <w:rStyle w:val="a5"/>
          <w:rFonts w:ascii="Verdana" w:hAnsi="Verdana"/>
          <w:b/>
          <w:bCs/>
          <w:color w:val="000000"/>
          <w:sz w:val="32"/>
          <w:szCs w:val="32"/>
        </w:rPr>
        <w:t>«Цепочка»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 1. Выложите перед малышом ряд фигур, чередуя их по цвету: красный, жёлтый, красный (можно чередовать по форме, размеру и толщине). Предложите ему продолжить ряд.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Вариант 2. </w:t>
      </w:r>
      <w:proofErr w:type="gramStart"/>
      <w:r>
        <w:rPr>
          <w:rFonts w:ascii="Verdana" w:hAnsi="Verdana"/>
          <w:color w:val="000000"/>
          <w:sz w:val="20"/>
          <w:szCs w:val="20"/>
        </w:rPr>
        <w:t>Выкладываем фигуры друг за другом так, чтобы каждая последующая отличалась от предыдущей всего одним признаком: цветом, формой, размером, толщиной.</w:t>
      </w:r>
      <w:proofErr w:type="gramEnd"/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</w:t>
      </w: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«Цепочка» (усложнение)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Вариант 3. Выкладываем цепочку из блоков </w:t>
      </w:r>
      <w:proofErr w:type="spellStart"/>
      <w:r>
        <w:rPr>
          <w:rFonts w:ascii="Verdana" w:hAnsi="Verdana"/>
          <w:color w:val="000000"/>
          <w:sz w:val="20"/>
          <w:szCs w:val="20"/>
        </w:rPr>
        <w:t>Дьенеша</w:t>
      </w:r>
      <w:proofErr w:type="spellEnd"/>
      <w:r>
        <w:rPr>
          <w:rFonts w:ascii="Verdana" w:hAnsi="Verdana"/>
          <w:color w:val="000000"/>
          <w:sz w:val="20"/>
          <w:szCs w:val="20"/>
        </w:rPr>
        <w:t>, чтобы рядом не было фигур одинаковых по форме и цвету (по цвету и размеру; по размеру и форме, по толщине и цвету и т. д.)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 4. Выкладываем цепочку, чтобы рядом были фигуры одинаковые по размеру, но разные по форме и т. д.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 5. Выкладываем цепочку, чтобы рядом были фигуры одинакового цвета и размера, но разной формы (одинакового размера, но разного цвета).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Pr="00CA7D7F" w:rsidRDefault="00CA7D7F" w:rsidP="00CA7D7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CA7D7F">
        <w:rPr>
          <w:rStyle w:val="a5"/>
          <w:rFonts w:ascii="Verdana" w:hAnsi="Verdana"/>
          <w:b/>
          <w:bCs/>
          <w:color w:val="000000"/>
          <w:sz w:val="32"/>
          <w:szCs w:val="32"/>
        </w:rPr>
        <w:t>«Кто быстрее соберет блоки»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 1. «Собери урожай»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Детям предлагается игровое упражнение: Кто быстрее всех соберет все красные блоки?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 т. д.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Вариант 2. «Поручения»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Каждому ребёнку по - очереди поручается собрать все круглые блоки и т. д.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 3. «На свое место»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Все толстые блоки положите на свое место - в большой обруч и т. д. Важно, чтобы дети, выполняя игровую задачу, делали все быстро и качественно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Pr="00CA7D7F" w:rsidRDefault="00CA7D7F" w:rsidP="00CA7D7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CA7D7F">
        <w:rPr>
          <w:rStyle w:val="a5"/>
          <w:rFonts w:ascii="Verdana" w:hAnsi="Verdana"/>
          <w:b/>
          <w:bCs/>
          <w:color w:val="000000"/>
          <w:sz w:val="32"/>
          <w:szCs w:val="32"/>
        </w:rPr>
        <w:lastRenderedPageBreak/>
        <w:t>«Волшебный мешочек»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(определяем форму и величину)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Содержание: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 вариант. Все фигурки складываются в мешок. Попросите ребёнка на ощупь достать все круглые блоки (все большие или все толстые).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 вариант. Все фигурки опять же складываются в мешок. Ребёнок достает фигурку из мешка и характеризует ее по одному или нескольким признакам. Либо называет форму, размер или толщину, не вынимая из мешка.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Pr="00CA7D7F" w:rsidRDefault="00CA7D7F" w:rsidP="00CA7D7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CA7D7F">
        <w:rPr>
          <w:rStyle w:val="a5"/>
          <w:rFonts w:ascii="Verdana" w:hAnsi="Verdana"/>
          <w:b/>
          <w:bCs/>
          <w:color w:val="000000"/>
          <w:sz w:val="32"/>
          <w:szCs w:val="32"/>
        </w:rPr>
        <w:t>«Найди клад 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Вариант 1. Выкладываем перед ребёнком 4 логических блока </w:t>
      </w:r>
      <w:proofErr w:type="spellStart"/>
      <w:r>
        <w:rPr>
          <w:rFonts w:ascii="Verdana" w:hAnsi="Verdana"/>
          <w:color w:val="000000"/>
          <w:sz w:val="20"/>
          <w:szCs w:val="20"/>
        </w:rPr>
        <w:t>Дьенеша</w:t>
      </w:r>
      <w:proofErr w:type="spellEnd"/>
      <w:r>
        <w:rPr>
          <w:rFonts w:ascii="Verdana" w:hAnsi="Verdana"/>
          <w:color w:val="000000"/>
          <w:sz w:val="20"/>
          <w:szCs w:val="20"/>
        </w:rPr>
        <w:t>, и пока он не видит, под одним из них прячем «клад» (монетку, камешек, вырезанную картинку и т. п.). Ребёнок должен задавать вам наводящие вопросы, а вы можете отвечать только "да" или "нет": «Клад под синим блоком? » - «Нет», «Под красным? » - «Нет». Ребенок делает вывод, что клад под жёлтым блоком, и расспрашивает дальше про размер, форму и толщину. Затем "клад" прячет ребёнок, а взрослый задает наводящие вопросы.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 2. По аналогии с предыдущей игрой можно спрятать в коробочку одну из фигур, а ребёнок будет задавать наводящие вопросы, чтобы узнать, что за блок лежит в коробочке.</w:t>
      </w: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Pr="005161A8" w:rsidRDefault="005161A8" w:rsidP="005161A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</w:p>
    <w:p w:rsidR="00CA7D7F" w:rsidRPr="005161A8" w:rsidRDefault="00CA7D7F" w:rsidP="005161A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5161A8">
        <w:rPr>
          <w:rStyle w:val="a5"/>
          <w:rFonts w:ascii="Verdana" w:hAnsi="Verdana"/>
          <w:b/>
          <w:bCs/>
          <w:color w:val="000000"/>
          <w:sz w:val="32"/>
          <w:szCs w:val="32"/>
        </w:rPr>
        <w:t>«Что изменилось? 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Вариант 1. Перед ребёнком выкладывается несколько фигур, которые нужно запомнить, а потом одна из фигур исчезает или заменяется на </w:t>
      </w:r>
      <w:proofErr w:type="gramStart"/>
      <w:r>
        <w:rPr>
          <w:rFonts w:ascii="Verdana" w:hAnsi="Verdana"/>
          <w:color w:val="000000"/>
          <w:sz w:val="20"/>
          <w:szCs w:val="20"/>
        </w:rPr>
        <w:t>новую</w:t>
      </w:r>
      <w:proofErr w:type="gramEnd"/>
      <w:r>
        <w:rPr>
          <w:rFonts w:ascii="Verdana" w:hAnsi="Verdana"/>
          <w:color w:val="000000"/>
          <w:sz w:val="20"/>
          <w:szCs w:val="20"/>
        </w:rPr>
        <w:t>,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или две фигуры меняются местами. Ребёнок должен заметить изменения.</w:t>
      </w: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Pr="005161A8" w:rsidRDefault="00CA7D7F" w:rsidP="005161A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5161A8">
        <w:rPr>
          <w:rStyle w:val="a4"/>
          <w:rFonts w:ascii="Verdana" w:hAnsi="Verdana"/>
          <w:i/>
          <w:iCs/>
          <w:color w:val="000000"/>
          <w:sz w:val="32"/>
          <w:szCs w:val="32"/>
        </w:rPr>
        <w:t>«Третий лишний»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Выложите три фигуры. Ребёнку нужно догадаться, какая из них лишняя и по какому принципу (по цвету, форме, размеру или толщине)</w:t>
      </w: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Pr="005161A8" w:rsidRDefault="00CA7D7F" w:rsidP="005161A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5161A8">
        <w:rPr>
          <w:rStyle w:val="a5"/>
          <w:rFonts w:ascii="Verdana" w:hAnsi="Verdana"/>
          <w:b/>
          <w:bCs/>
          <w:color w:val="000000"/>
          <w:sz w:val="32"/>
          <w:szCs w:val="32"/>
        </w:rPr>
        <w:t>«Найди пару»</w:t>
      </w:r>
    </w:p>
    <w:p w:rsidR="005161A8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Каждой фигуре нужно найти пару по одному из признаков, например, по размеру: большой желтый круг встает в пару с маленьким желтым кругом </w:t>
      </w: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Pr="005161A8" w:rsidRDefault="00CA7D7F" w:rsidP="005161A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5161A8">
        <w:rPr>
          <w:rStyle w:val="a5"/>
          <w:rFonts w:ascii="Verdana" w:hAnsi="Verdana"/>
          <w:b/>
          <w:bCs/>
          <w:color w:val="000000"/>
          <w:sz w:val="32"/>
          <w:szCs w:val="32"/>
        </w:rPr>
        <w:t>«Подбери»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Предлагаем таблицу из девяти клеток с выставленными в ней фигурами. Ребенку нужно подобрать недостающие блоки.</w:t>
      </w: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Pr="005161A8" w:rsidRDefault="00CA7D7F" w:rsidP="005161A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5161A8">
        <w:rPr>
          <w:rStyle w:val="a4"/>
          <w:rFonts w:ascii="Verdana" w:hAnsi="Verdana"/>
          <w:i/>
          <w:iCs/>
          <w:color w:val="000000"/>
          <w:sz w:val="32"/>
          <w:szCs w:val="32"/>
        </w:rPr>
        <w:t>«Собери бусы»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Ребёнку предлагается выложить блоки </w:t>
      </w:r>
      <w:proofErr w:type="spellStart"/>
      <w:r>
        <w:rPr>
          <w:rFonts w:ascii="Verdana" w:hAnsi="Verdana"/>
          <w:color w:val="000000"/>
          <w:sz w:val="20"/>
          <w:szCs w:val="20"/>
        </w:rPr>
        <w:t>Дьенеша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по начерченной схеме-картинке, например, нарисован красный большой круг, за ним синий маленький треугольник и т. д.</w:t>
      </w: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Pr="005161A8" w:rsidRDefault="00CA7D7F" w:rsidP="005161A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5161A8">
        <w:rPr>
          <w:rStyle w:val="a4"/>
          <w:rFonts w:ascii="Verdana" w:hAnsi="Verdana"/>
          <w:i/>
          <w:iCs/>
          <w:color w:val="000000"/>
          <w:sz w:val="32"/>
          <w:szCs w:val="32"/>
        </w:rPr>
        <w:lastRenderedPageBreak/>
        <w:t>«Составь изображение»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Из логических блоков </w:t>
      </w:r>
      <w:proofErr w:type="spellStart"/>
      <w:r>
        <w:rPr>
          <w:rFonts w:ascii="Verdana" w:hAnsi="Verdana"/>
          <w:color w:val="000000"/>
          <w:sz w:val="20"/>
          <w:szCs w:val="20"/>
        </w:rPr>
        <w:t>Дьенеша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можно составлять плоскостные изображения предметов: машинка, паровоз, дом, башня.</w:t>
      </w: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Pr="005161A8" w:rsidRDefault="00CA7D7F" w:rsidP="005161A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i/>
          <w:iCs/>
          <w:color w:val="000000"/>
          <w:sz w:val="32"/>
          <w:szCs w:val="32"/>
        </w:rPr>
      </w:pPr>
      <w:r w:rsidRPr="005161A8">
        <w:rPr>
          <w:rStyle w:val="a4"/>
          <w:rFonts w:ascii="Verdana" w:hAnsi="Verdana"/>
          <w:i/>
          <w:iCs/>
          <w:color w:val="000000"/>
          <w:sz w:val="32"/>
          <w:szCs w:val="32"/>
        </w:rPr>
        <w:t>«Помоги Мишке и Зайке»  (усложнение)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Для игры понадобятся игрушки: мишка, кукла, заяц и др.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 1. Предложите детям разделить фигуры между мишкой и зайкой так, чтобы у мишки оказались все красные фигуры. Проверьте, правильно ли дети распределили игрушки. Предложите им ответить на вопросы: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Какие фигуры оказались у мишки? (Все красные).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-А у зайки? (Все не красные).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 2. Попробуйте разделить фигуры по-другому: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чтобы у мишки оказались все круглые;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чтобы зайцу достались все большие;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чтобы кукле достались все жёлтые и т. д.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 3. Более сложный вариант этой игры: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Разделите фигуры так, чтобы у мишки оказались все синие, а у зайки все квадратные.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Проверьте, какие фигуры достались только мишке? (Синие, неквадратные).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Только зайке? (Квадратные, не синие).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Какие фигуры подошли сразу и мишке и зайке? (Синие, квадратные).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какие фигуры никому не подошли? (Не синие, неквадратные).</w:t>
      </w: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Pr="005161A8" w:rsidRDefault="005161A8" w:rsidP="005161A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</w:p>
    <w:p w:rsidR="00CA7D7F" w:rsidRPr="005161A8" w:rsidRDefault="00CA7D7F" w:rsidP="005161A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5161A8">
        <w:rPr>
          <w:rStyle w:val="a5"/>
          <w:rFonts w:ascii="Verdana" w:hAnsi="Verdana"/>
          <w:b/>
          <w:bCs/>
          <w:color w:val="000000"/>
          <w:sz w:val="32"/>
          <w:szCs w:val="32"/>
        </w:rPr>
        <w:t>«Второй ряд»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 1. Выложить в ряд 5-6 любых фигур. Построить под ним второй ряд, но так, чтобы под каждой фигурой верхнего ряда оказалась фигура другой формы (цвета, размера);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 2. Выложить в ряд 5-6 любых фигур. Построить под ним второй ряд, но так, чтобы под каждой фигурой верхнего ряда оказалась фигура такой же формы, но другого цвета (размера);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 3. Выложить в ряд 5-6 любых фигур. Построить под ним второй ряд, но так, чтобы под каждой фигурой верхнего ряда оказалась фигура другая по цвету и размеру;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 4. Выложить в ряд 5-6 любых фигур. Построить под ним второй ряд, но так, чтобы под каждой фигурой верхнего ряда оказалась фигура не такая по форме, размеру и цвету.</w:t>
      </w:r>
    </w:p>
    <w:p w:rsid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P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                         </w:t>
      </w:r>
      <w:r w:rsidR="00CA7D7F" w:rsidRPr="005161A8">
        <w:rPr>
          <w:rStyle w:val="a5"/>
          <w:rFonts w:ascii="Verdana" w:hAnsi="Verdana"/>
          <w:b/>
          <w:bCs/>
          <w:color w:val="000000"/>
          <w:sz w:val="32"/>
          <w:szCs w:val="32"/>
        </w:rPr>
        <w:t>«Разгадай Загадку»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857500" cy="1809750"/>
            <wp:effectExtent l="19050" t="0" r="0" b="0"/>
            <wp:docPr id="2" name="Рисунок 2" descr="http://holmrzdo.edusite.ru/images/7gs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lmrzdo.edusite.ru/images/7gsh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игры “Разгадай загадку” вам понадобятся карточки с изображением трёх или четырёх признаков (наиболее сложный вариант с отрицанием 1,2,или 3 признаков) и блоки-отгадки. Игра “Загадай загадку” </w:t>
      </w:r>
      <w:proofErr w:type="gramStart"/>
      <w:r>
        <w:rPr>
          <w:rFonts w:ascii="Verdana" w:hAnsi="Verdana"/>
          <w:color w:val="000000"/>
          <w:sz w:val="20"/>
          <w:szCs w:val="20"/>
        </w:rPr>
        <w:t>представляет из себя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пустую табличку, на которую дети, выбрав фигуру, раскладывают соответствующие знаки.</w:t>
      </w: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Pr="005161A8" w:rsidRDefault="005161A8" w:rsidP="005161A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5161A8">
        <w:rPr>
          <w:rStyle w:val="a4"/>
          <w:rFonts w:ascii="Verdana" w:hAnsi="Verdana"/>
          <w:i/>
          <w:iCs/>
          <w:color w:val="000000"/>
          <w:sz w:val="32"/>
          <w:szCs w:val="32"/>
        </w:rPr>
        <w:t>«Рассели жильцов»</w:t>
      </w:r>
    </w:p>
    <w:p w:rsidR="005161A8" w:rsidRDefault="005161A8" w:rsidP="005161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каждой квартире нужно поселить жильца, опираясь на его признаки (цвет, форму, размер и толщину)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276475" cy="2857500"/>
            <wp:effectExtent l="19050" t="0" r="9525" b="0"/>
            <wp:docPr id="3" name="Рисунок 3" descr="http://holmrzdo.edusite.ru/images/ushdb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lmrzdo.edusite.ru/images/ushdb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99" w:rsidRDefault="00F35C99" w:rsidP="00CA7D7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F35C99" w:rsidRDefault="00F35C99" w:rsidP="00CA7D7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CA7D7F" w:rsidRPr="005161A8" w:rsidRDefault="00CA7D7F" w:rsidP="005161A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5161A8">
        <w:rPr>
          <w:rStyle w:val="a5"/>
          <w:rFonts w:ascii="Verdana" w:hAnsi="Verdana"/>
          <w:b/>
          <w:bCs/>
          <w:color w:val="000000"/>
          <w:sz w:val="32"/>
          <w:szCs w:val="32"/>
        </w:rPr>
        <w:t>«Обруч»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Блоки складываются в два или три обруча. На пересечении двух кругов будут находиться блоки с пересекающимися свойствами. Например, сложите в первый обруч треугольные блоки, во второй – красные, в третий – квадратные. Дети убеждаются, что красные треугольные блоки нужно расположить на пересечении первого и второго обруча.</w:t>
      </w: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5161A8" w:rsidRDefault="005161A8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F35C99" w:rsidRDefault="00F35C99" w:rsidP="005161A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CA7D7F" w:rsidRPr="005161A8" w:rsidRDefault="00CA7D7F" w:rsidP="005161A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5161A8">
        <w:rPr>
          <w:rStyle w:val="a5"/>
          <w:rFonts w:ascii="Verdana" w:hAnsi="Verdana"/>
          <w:b/>
          <w:bCs/>
          <w:color w:val="000000"/>
          <w:sz w:val="32"/>
          <w:szCs w:val="32"/>
        </w:rPr>
        <w:lastRenderedPageBreak/>
        <w:t>«Найди клад»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Выкладываются 8 блоков, под одним из них ведущий (один из детей) прячет «клад» (монетку). Дети задают наводящие вопросы, а ведущий может отвечать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только "да" или "нет": «Клад под синим блоком?» - «нет», «Под красным?» - «нет» (дети делают вывод, что клад под желтым блоком, и расспрашивают дальше про размер, форму и толщину). По аналогии с этой игрой можно спрятать в коробочку одну из фигур, а ребёнок будет задавать наводящие вопросы, чтобы узнать, что за блок лежит в коробочке.</w:t>
      </w:r>
    </w:p>
    <w:p w:rsidR="00F35C99" w:rsidRDefault="00F35C99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F35C99" w:rsidRDefault="00F35C99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F35C99" w:rsidRPr="00F35C99" w:rsidRDefault="00CA7D7F" w:rsidP="00F35C9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i/>
          <w:iCs/>
          <w:color w:val="000000"/>
          <w:sz w:val="32"/>
          <w:szCs w:val="32"/>
        </w:rPr>
      </w:pPr>
      <w:r w:rsidRPr="00F35C99">
        <w:rPr>
          <w:rStyle w:val="a5"/>
          <w:rFonts w:ascii="Verdana" w:hAnsi="Verdana"/>
          <w:b/>
          <w:bCs/>
          <w:color w:val="000000"/>
          <w:sz w:val="32"/>
          <w:szCs w:val="32"/>
        </w:rPr>
        <w:t>«Угощение для медвежат»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F35C99">
        <w:rPr>
          <w:rFonts w:ascii="Verdana" w:hAnsi="Verdana"/>
          <w:b/>
          <w:color w:val="000000"/>
          <w:sz w:val="20"/>
          <w:szCs w:val="20"/>
        </w:rPr>
        <w:t>Материал:</w:t>
      </w:r>
      <w:r>
        <w:rPr>
          <w:rFonts w:ascii="Verdana" w:hAnsi="Verdana"/>
          <w:color w:val="000000"/>
          <w:sz w:val="20"/>
          <w:szCs w:val="20"/>
        </w:rPr>
        <w:t xml:space="preserve"> 9 изображений медвежат, карточки со знаками символами свойств, логические фигуры или блоки </w:t>
      </w:r>
      <w:proofErr w:type="spellStart"/>
      <w:r>
        <w:rPr>
          <w:rFonts w:ascii="Verdana" w:hAnsi="Verdana"/>
          <w:color w:val="000000"/>
          <w:sz w:val="20"/>
          <w:szCs w:val="20"/>
        </w:rPr>
        <w:t>Дьенеша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CA7D7F" w:rsidRPr="00F35C99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color w:val="000000"/>
          <w:sz w:val="20"/>
          <w:szCs w:val="20"/>
        </w:rPr>
      </w:pPr>
      <w:r w:rsidRPr="00F35C99">
        <w:rPr>
          <w:rFonts w:ascii="Verdana" w:hAnsi="Verdana"/>
          <w:b/>
          <w:color w:val="000000"/>
          <w:sz w:val="20"/>
          <w:szCs w:val="20"/>
        </w:rPr>
        <w:t>Цель игры: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умения сравнивать предметы по одному - четырем свойствам; понимание слов: «разные», «одинаковые». Подведение к пониманию отрицания свойств.</w:t>
      </w:r>
    </w:p>
    <w:p w:rsidR="00CA7D7F" w:rsidRPr="00F35C99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color w:val="000000"/>
          <w:sz w:val="20"/>
          <w:szCs w:val="20"/>
        </w:rPr>
      </w:pPr>
      <w:r w:rsidRPr="00F35C99">
        <w:rPr>
          <w:rFonts w:ascii="Verdana" w:hAnsi="Verdana"/>
          <w:b/>
          <w:color w:val="000000"/>
          <w:sz w:val="20"/>
          <w:szCs w:val="20"/>
        </w:rPr>
        <w:t>Описание игры: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F35C99">
        <w:rPr>
          <w:rFonts w:ascii="Verdana" w:hAnsi="Verdana"/>
          <w:i/>
          <w:color w:val="000000"/>
          <w:sz w:val="20"/>
          <w:szCs w:val="20"/>
          <w:u w:val="single"/>
        </w:rPr>
        <w:t>1 вариант</w:t>
      </w:r>
      <w:r w:rsidRPr="00F35C99">
        <w:rPr>
          <w:rFonts w:ascii="Verdana" w:hAnsi="Verdana"/>
          <w:i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 xml:space="preserve"> в гости к детям пришли медвежата. Чем же будем гостей угощать? Наши медвежата - сладкоежки и очень любят печенье, причем разного цвета, разной формы. Какой материал нам удобно «превратить» в печенье. Конечно, блоки - логические фигуры. Давайте угостим медвежат. Угощают девочки. </w:t>
      </w:r>
      <w:proofErr w:type="gramStart"/>
      <w:r>
        <w:rPr>
          <w:rFonts w:ascii="Verdana" w:hAnsi="Verdana"/>
          <w:color w:val="000000"/>
          <w:sz w:val="20"/>
          <w:szCs w:val="20"/>
        </w:rPr>
        <w:t>Печенье в левой и правой лапах должны отличаться только формой.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Если в левой лапе у медвежонка круглое «печенье», в правой может быть или квадратное, или прямоугольное, или треугольное (не круглое).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А сейчас угощают мальчики. Печенье в лапах медвежат отличается только цветом. В дальнейшем условие игры - отличие печенья по двум признакам - цвету и форме, цвету и размеру, форме и размеру и т. д. В работе с детьми старшего возраста возможно отличие «печенья» по 3-4 свойствам. Во всех вариантах ребёнок дает медвежонку любой блок «печенье» в одну лапу, а во вторую подбирает по правилу, предложенному воспитателем.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F35C99">
        <w:rPr>
          <w:rFonts w:ascii="Verdana" w:hAnsi="Verdana"/>
          <w:i/>
          <w:color w:val="000000"/>
          <w:sz w:val="20"/>
          <w:szCs w:val="20"/>
          <w:u w:val="single"/>
        </w:rPr>
        <w:t>2 вариант</w:t>
      </w:r>
      <w:r>
        <w:rPr>
          <w:rFonts w:ascii="Verdana" w:hAnsi="Verdana"/>
          <w:color w:val="000000"/>
          <w:sz w:val="20"/>
          <w:szCs w:val="20"/>
        </w:rPr>
        <w:t xml:space="preserve"> с использованием карточек с символами свойств. Последовательность действий (алгоритм) игры. Карточки с символами свойств, кладут стопкой лицевой стороной вниз. Ребёнок вынимает из стопки любую карточку. Находит «печенье» с таким же свойством. Ищет еще одно печенье, отличающееся только этим свойством. Угощает мишку. Например: выбрана карточка «большой» ребёнок выбрал логическую фигуру: большой, красный треугольник; второе печенье: маленький красный треугольник. Печенье отличается по размеру. Усложнение: отличие не только по одному, а по двум, трем и четырем свойствам.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игре могут присутствовать элементы соревнований, чья команда быстрее угостит мишек.</w:t>
      </w:r>
    </w:p>
    <w:p w:rsidR="00F35C99" w:rsidRDefault="00F35C99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F35C99" w:rsidRDefault="00F35C99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A7D7F" w:rsidRPr="00F35C99" w:rsidRDefault="00CA7D7F" w:rsidP="00F35C9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F35C99">
        <w:rPr>
          <w:rStyle w:val="a5"/>
          <w:rFonts w:ascii="Verdana" w:hAnsi="Verdana"/>
          <w:b/>
          <w:bCs/>
          <w:color w:val="000000"/>
          <w:sz w:val="32"/>
          <w:szCs w:val="32"/>
        </w:rPr>
        <w:t>«Дерево»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Нарисуйте дерево с ветками разных цветов без листьев. На каждой веточке свой символ, означающий форму, размер или толщину. </w:t>
      </w:r>
      <w:proofErr w:type="gramStart"/>
      <w:r>
        <w:rPr>
          <w:rFonts w:ascii="Verdana" w:hAnsi="Verdana"/>
          <w:color w:val="000000"/>
          <w:sz w:val="20"/>
          <w:szCs w:val="20"/>
        </w:rPr>
        <w:t>Ребёнок с красным большим треугольником должен найти красную ветку со значком “треугольник и большой” (или не квадрат, большой, или треугольник, не маленький и т.д.</w:t>
      </w:r>
      <w:proofErr w:type="gramEnd"/>
    </w:p>
    <w:p w:rsidR="00F35C99" w:rsidRDefault="00F35C99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F35C99" w:rsidRDefault="00F35C99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F35C99" w:rsidRPr="00F35C99" w:rsidRDefault="00CA7D7F" w:rsidP="00F35C9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i/>
          <w:iCs/>
          <w:color w:val="000000"/>
          <w:sz w:val="32"/>
          <w:szCs w:val="32"/>
        </w:rPr>
      </w:pPr>
      <w:r w:rsidRPr="00F35C99">
        <w:rPr>
          <w:rStyle w:val="a5"/>
          <w:rFonts w:ascii="Verdana" w:hAnsi="Verdana"/>
          <w:b/>
          <w:bCs/>
          <w:i w:val="0"/>
          <w:color w:val="000000"/>
          <w:sz w:val="32"/>
          <w:szCs w:val="32"/>
        </w:rPr>
        <w:t>«Лабиринт»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Можно рисовать лабиринты, дороги к гаражам, грядки на огороде и всю информацию кодировать знаками.  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 Проводя анализ игровой деятельности детей с блоками </w:t>
      </w:r>
      <w:proofErr w:type="spellStart"/>
      <w:r>
        <w:rPr>
          <w:rFonts w:ascii="Verdana" w:hAnsi="Verdana"/>
          <w:color w:val="000000"/>
          <w:sz w:val="20"/>
          <w:szCs w:val="20"/>
        </w:rPr>
        <w:t>Дьенеша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gramStart"/>
      <w:r>
        <w:rPr>
          <w:rFonts w:ascii="Verdana" w:hAnsi="Verdana"/>
          <w:color w:val="000000"/>
          <w:sz w:val="20"/>
          <w:szCs w:val="20"/>
        </w:rPr>
        <w:t>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прежде всего оцениваю умение детей находить, сравнивать, обобщать.</w:t>
      </w:r>
    </w:p>
    <w:p w:rsidR="00CA7D7F" w:rsidRDefault="00CA7D7F" w:rsidP="00CA7D7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2F377F" w:rsidRDefault="002F377F"/>
    <w:sectPr w:rsidR="002F377F" w:rsidSect="002F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D7F"/>
    <w:rsid w:val="002F377F"/>
    <w:rsid w:val="005161A8"/>
    <w:rsid w:val="00CA7D7F"/>
    <w:rsid w:val="00F3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D7F"/>
    <w:rPr>
      <w:b/>
      <w:bCs/>
    </w:rPr>
  </w:style>
  <w:style w:type="character" w:styleId="a5">
    <w:name w:val="Emphasis"/>
    <w:basedOn w:val="a0"/>
    <w:uiPriority w:val="20"/>
    <w:qFormat/>
    <w:rsid w:val="00CA7D7F"/>
    <w:rPr>
      <w:i/>
      <w:iCs/>
    </w:rPr>
  </w:style>
  <w:style w:type="character" w:customStyle="1" w:styleId="apple-converted-space">
    <w:name w:val="apple-converted-space"/>
    <w:basedOn w:val="a0"/>
    <w:rsid w:val="00CA7D7F"/>
  </w:style>
  <w:style w:type="paragraph" w:styleId="a6">
    <w:name w:val="Balloon Text"/>
    <w:basedOn w:val="a"/>
    <w:link w:val="a7"/>
    <w:uiPriority w:val="99"/>
    <w:semiHidden/>
    <w:unhideWhenUsed/>
    <w:rsid w:val="00CA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2016-10-16T19:10:00Z</dcterms:created>
  <dcterms:modified xsi:type="dcterms:W3CDTF">2016-10-16T19:27:00Z</dcterms:modified>
</cp:coreProperties>
</file>