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37" w:rsidRPr="00190437" w:rsidRDefault="00190437" w:rsidP="00190437">
      <w:pPr>
        <w:spacing w:after="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 w:rsidRPr="00190437"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>Ножки</w:t>
      </w:r>
    </w:p>
    <w:tbl>
      <w:tblPr>
        <w:tblW w:w="10314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72"/>
        <w:gridCol w:w="5642"/>
      </w:tblGrid>
      <w:tr w:rsidR="00190437" w:rsidRPr="00190437" w:rsidTr="00FA6B83">
        <w:trPr>
          <w:tblCellSpacing w:w="75" w:type="dxa"/>
        </w:trPr>
        <w:tc>
          <w:tcPr>
            <w:tcW w:w="2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Зашагали ножки топ-топ-топ!</w:t>
            </w:r>
          </w:p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Прямо по дорожке топ-топ-топ!</w:t>
            </w:r>
          </w:p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А теперь пойдем быстрей</w:t>
            </w:r>
          </w:p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Топ-топ-топ-топ-топ-топ-топ!</w:t>
            </w:r>
          </w:p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Ну, шагайте веселей.</w:t>
            </w:r>
          </w:p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Топ-топ-топ-топ-топ-топ-топ!</w:t>
            </w:r>
          </w:p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За   Аленкой побежали,</w:t>
            </w:r>
          </w:p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Но нисколько не устали!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Ходьба обычным шагом друг за другом</w:t>
            </w:r>
          </w:p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 </w:t>
            </w:r>
          </w:p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Ходьба с ускорением «топающим шагом».</w:t>
            </w:r>
          </w:p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 </w:t>
            </w:r>
          </w:p>
          <w:p w:rsidR="0021178C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 </w:t>
            </w:r>
          </w:p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Бег друг за другом</w:t>
            </w:r>
          </w:p>
        </w:tc>
      </w:tr>
    </w:tbl>
    <w:p w:rsidR="0021178C" w:rsidRPr="0021178C" w:rsidRDefault="0021178C" w:rsidP="0021178C">
      <w:pPr>
        <w:spacing w:after="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 w:rsidRPr="0021178C"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>Мячик</w:t>
      </w:r>
    </w:p>
    <w:tbl>
      <w:tblPr>
        <w:tblW w:w="936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1178C" w:rsidRPr="0021178C" w:rsidTr="00FA6B83">
        <w:trPr>
          <w:trHeight w:val="2336"/>
          <w:tblCellSpacing w:w="75" w:type="dxa"/>
        </w:trPr>
        <w:tc>
          <w:tcPr>
            <w:tcW w:w="23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Раз, два</w:t>
            </w: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Прыгай мячик.</w:t>
            </w: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Раз, два</w:t>
            </w: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И мы поскачем.</w:t>
            </w: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Девочки и мальчики</w:t>
            </w: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Прыгают, как мячики.</w:t>
            </w:r>
          </w:p>
        </w:tc>
        <w:tc>
          <w:tcPr>
            <w:tcW w:w="23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Взрослый приглашает детей на ковер и предлагает им построиться в круг.</w:t>
            </w: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По два прыжка на носках, держа руки на поясе, на каждую строку.</w:t>
            </w:r>
          </w:p>
        </w:tc>
      </w:tr>
    </w:tbl>
    <w:p w:rsidR="0021178C" w:rsidRPr="0021178C" w:rsidRDefault="0021178C" w:rsidP="0021178C">
      <w:pPr>
        <w:spacing w:after="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 w:rsidRPr="0021178C"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>Тучка</w:t>
      </w:r>
    </w:p>
    <w:tbl>
      <w:tblPr>
        <w:tblW w:w="937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21178C" w:rsidRPr="0021178C" w:rsidTr="00FA6B83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Тучка спряталась за лес.</w:t>
            </w:r>
          </w:p>
          <w:p w:rsid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Смотрит солнышко с небес.</w:t>
            </w: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И такое чистое, доброе, лучистое.</w:t>
            </w: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 Если б мы его достали…</w:t>
            </w:r>
          </w:p>
          <w:p w:rsidR="0021178C" w:rsidRPr="0021178C" w:rsidRDefault="00E640E1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>
              <w:rPr>
                <w:b/>
                <w:bCs/>
                <w:noProof/>
                <w:kern w:val="24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CE6C120" wp14:editId="4B8BD652">
                  <wp:simplePos x="0" y="0"/>
                  <wp:positionH relativeFrom="column">
                    <wp:posOffset>2163445</wp:posOffset>
                  </wp:positionH>
                  <wp:positionV relativeFrom="paragraph">
                    <wp:posOffset>312420</wp:posOffset>
                  </wp:positionV>
                  <wp:extent cx="1769745" cy="1528445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52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178C"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Мы б его расцеловали.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Дети закрывают лицо ладонями.</w:t>
            </w: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Прикладывают ладонь ко лбу и поворачивают голову направо и налево.</w:t>
            </w: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Дети гладят себя по щекам и протягивают руки вперед.</w:t>
            </w: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На носочках тянутся вверх.</w:t>
            </w:r>
          </w:p>
          <w:p w:rsidR="0021178C" w:rsidRPr="0021178C" w:rsidRDefault="0021178C" w:rsidP="0021178C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21178C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Чмокают «целуют» губами.</w:t>
            </w:r>
          </w:p>
        </w:tc>
      </w:tr>
    </w:tbl>
    <w:p w:rsidR="00190437" w:rsidRPr="008D60A1" w:rsidRDefault="00190437" w:rsidP="0021178C">
      <w:pPr>
        <w:spacing w:after="0" w:line="276" w:lineRule="auto"/>
        <w:jc w:val="both"/>
        <w:rPr>
          <w:rFonts w:ascii="Times New Roman" w:eastAsiaTheme="minorHAnsi" w:hAnsi="Times New Roman"/>
          <w:color w:val="auto"/>
          <w:kern w:val="0"/>
          <w:sz w:val="32"/>
          <w:szCs w:val="32"/>
          <w:lang w:eastAsia="en-US"/>
        </w:rPr>
      </w:pPr>
    </w:p>
    <w:p w:rsidR="00103445" w:rsidRDefault="00103445" w:rsidP="00103445">
      <w:pPr>
        <w:widowControl w:val="0"/>
        <w:spacing w:after="0" w:line="201" w:lineRule="auto"/>
        <w:jc w:val="center"/>
        <w:rPr>
          <w:b/>
          <w:bCs/>
          <w:kern w:val="24"/>
          <w:sz w:val="20"/>
          <w:szCs w:val="20"/>
        </w:rPr>
      </w:pPr>
    </w:p>
    <w:p w:rsidR="00103445" w:rsidRDefault="00103445" w:rsidP="00103445">
      <w:pPr>
        <w:widowControl w:val="0"/>
        <w:spacing w:after="0" w:line="201" w:lineRule="auto"/>
        <w:jc w:val="center"/>
        <w:rPr>
          <w:b/>
          <w:bCs/>
          <w:kern w:val="24"/>
          <w:sz w:val="20"/>
          <w:szCs w:val="20"/>
        </w:rPr>
      </w:pPr>
    </w:p>
    <w:p w:rsidR="00103445" w:rsidRDefault="00103445" w:rsidP="00103445">
      <w:pPr>
        <w:widowControl w:val="0"/>
        <w:spacing w:after="0" w:line="201" w:lineRule="auto"/>
        <w:jc w:val="center"/>
        <w:rPr>
          <w:b/>
          <w:bCs/>
          <w:kern w:val="24"/>
          <w:sz w:val="20"/>
          <w:szCs w:val="20"/>
        </w:rPr>
      </w:pPr>
    </w:p>
    <w:p w:rsidR="00103445" w:rsidRDefault="00103445" w:rsidP="00103445">
      <w:pPr>
        <w:widowControl w:val="0"/>
        <w:spacing w:after="0" w:line="201" w:lineRule="auto"/>
        <w:jc w:val="center"/>
        <w:rPr>
          <w:b/>
          <w:bCs/>
          <w:kern w:val="24"/>
          <w:sz w:val="20"/>
          <w:szCs w:val="20"/>
        </w:rPr>
      </w:pPr>
    </w:p>
    <w:p w:rsidR="00103445" w:rsidRDefault="00103445" w:rsidP="00103445">
      <w:pPr>
        <w:widowControl w:val="0"/>
        <w:spacing w:after="0" w:line="201" w:lineRule="auto"/>
        <w:jc w:val="center"/>
        <w:rPr>
          <w:b/>
          <w:bCs/>
          <w:kern w:val="24"/>
          <w:sz w:val="20"/>
          <w:szCs w:val="20"/>
        </w:rPr>
      </w:pPr>
    </w:p>
    <w:p w:rsidR="00103445" w:rsidRDefault="00103445" w:rsidP="00103445">
      <w:pPr>
        <w:widowControl w:val="0"/>
        <w:spacing w:after="0" w:line="201" w:lineRule="auto"/>
        <w:jc w:val="center"/>
        <w:rPr>
          <w:b/>
          <w:bCs/>
          <w:kern w:val="24"/>
          <w:sz w:val="20"/>
          <w:szCs w:val="20"/>
        </w:rPr>
      </w:pPr>
    </w:p>
    <w:p w:rsidR="00103445" w:rsidRDefault="00103445" w:rsidP="00103445">
      <w:pPr>
        <w:widowControl w:val="0"/>
        <w:spacing w:after="0" w:line="201" w:lineRule="auto"/>
        <w:jc w:val="center"/>
        <w:rPr>
          <w:b/>
          <w:bCs/>
          <w:kern w:val="24"/>
          <w:sz w:val="20"/>
          <w:szCs w:val="20"/>
        </w:rPr>
      </w:pPr>
    </w:p>
    <w:p w:rsidR="00103445" w:rsidRDefault="00103445" w:rsidP="00103445">
      <w:pPr>
        <w:widowControl w:val="0"/>
        <w:spacing w:after="0" w:line="201" w:lineRule="auto"/>
        <w:jc w:val="center"/>
        <w:rPr>
          <w:b/>
          <w:bCs/>
          <w:kern w:val="24"/>
          <w:sz w:val="20"/>
          <w:szCs w:val="20"/>
        </w:rPr>
      </w:pPr>
    </w:p>
    <w:p w:rsidR="00103445" w:rsidRDefault="00103445" w:rsidP="00103445">
      <w:pPr>
        <w:widowControl w:val="0"/>
        <w:spacing w:after="0" w:line="201" w:lineRule="auto"/>
        <w:jc w:val="center"/>
        <w:rPr>
          <w:b/>
          <w:bCs/>
          <w:kern w:val="24"/>
          <w:sz w:val="20"/>
          <w:szCs w:val="20"/>
        </w:rPr>
      </w:pPr>
    </w:p>
    <w:p w:rsidR="00103445" w:rsidRDefault="00103445" w:rsidP="00103445">
      <w:pPr>
        <w:widowControl w:val="0"/>
        <w:spacing w:after="0" w:line="201" w:lineRule="auto"/>
        <w:jc w:val="center"/>
        <w:rPr>
          <w:b/>
          <w:bCs/>
          <w:kern w:val="24"/>
          <w:sz w:val="20"/>
          <w:szCs w:val="20"/>
        </w:rPr>
      </w:pPr>
    </w:p>
    <w:p w:rsidR="00103445" w:rsidRPr="00064240" w:rsidRDefault="00103445" w:rsidP="00064240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color w:val="7030A0"/>
          <w:kern w:val="24"/>
          <w:sz w:val="32"/>
          <w:szCs w:val="32"/>
        </w:rPr>
      </w:pPr>
      <w:r w:rsidRPr="00064240">
        <w:rPr>
          <w:rFonts w:ascii="Times New Roman" w:hAnsi="Times New Roman"/>
          <w:b/>
          <w:bCs/>
          <w:color w:val="7030A0"/>
          <w:kern w:val="24"/>
          <w:sz w:val="32"/>
          <w:szCs w:val="32"/>
        </w:rPr>
        <w:t>Муниципальное дошкольное образовательное учреждение</w:t>
      </w:r>
    </w:p>
    <w:p w:rsidR="00103445" w:rsidRPr="00064240" w:rsidRDefault="00103445" w:rsidP="00064240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color w:val="7030A0"/>
          <w:kern w:val="24"/>
          <w:sz w:val="32"/>
          <w:szCs w:val="32"/>
        </w:rPr>
      </w:pPr>
      <w:r w:rsidRPr="00064240">
        <w:rPr>
          <w:rFonts w:ascii="Times New Roman" w:hAnsi="Times New Roman"/>
          <w:b/>
          <w:bCs/>
          <w:color w:val="7030A0"/>
          <w:kern w:val="24"/>
          <w:sz w:val="32"/>
          <w:szCs w:val="32"/>
        </w:rPr>
        <w:t>«Детский сад № 3 «Лукошко» Тутаевского муниципального района</w:t>
      </w:r>
    </w:p>
    <w:p w:rsidR="00103445" w:rsidRDefault="00103445" w:rsidP="00103445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92D8B1" wp14:editId="358FF2E4">
            <wp:simplePos x="0" y="0"/>
            <wp:positionH relativeFrom="column">
              <wp:posOffset>2590203</wp:posOffset>
            </wp:positionH>
            <wp:positionV relativeFrom="paragraph">
              <wp:posOffset>112366</wp:posOffset>
            </wp:positionV>
            <wp:extent cx="1473958" cy="1295297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8" cy="1295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EF7" w:rsidRDefault="005C4EF7"/>
    <w:p w:rsidR="00103445" w:rsidRDefault="00103445"/>
    <w:p w:rsidR="00103445" w:rsidRDefault="00103445"/>
    <w:p w:rsidR="00103445" w:rsidRDefault="00103445"/>
    <w:p w:rsidR="00103445" w:rsidRDefault="00103445"/>
    <w:p w:rsidR="00103445" w:rsidRDefault="00103445"/>
    <w:p w:rsidR="00103445" w:rsidRDefault="00103445"/>
    <w:p w:rsidR="00103445" w:rsidRPr="00103445" w:rsidRDefault="00103445" w:rsidP="00103445">
      <w:pPr>
        <w:spacing w:after="0"/>
        <w:jc w:val="center"/>
        <w:rPr>
          <w:rFonts w:ascii="Times New Roman" w:hAnsi="Times New Roman"/>
          <w:b/>
          <w:bCs/>
          <w:color w:val="FFC000"/>
          <w:sz w:val="52"/>
          <w:szCs w:val="52"/>
        </w:rPr>
      </w:pPr>
      <w:r w:rsidRPr="00103445">
        <w:rPr>
          <w:rFonts w:ascii="Times New Roman" w:hAnsi="Times New Roman"/>
          <w:b/>
          <w:bCs/>
          <w:color w:val="FFC000"/>
          <w:sz w:val="52"/>
          <w:szCs w:val="52"/>
        </w:rPr>
        <w:t xml:space="preserve">ЗАНИМАЕМСЯ </w:t>
      </w:r>
    </w:p>
    <w:p w:rsidR="00103445" w:rsidRPr="00103445" w:rsidRDefault="00103445" w:rsidP="00103445">
      <w:pPr>
        <w:spacing w:after="0"/>
        <w:jc w:val="center"/>
        <w:rPr>
          <w:b/>
          <w:bCs/>
          <w:color w:val="6600FF"/>
          <w:sz w:val="52"/>
          <w:szCs w:val="52"/>
          <w:lang w:eastAsia="zh-Hans"/>
        </w:rPr>
      </w:pPr>
      <w:r w:rsidRPr="00103445">
        <w:rPr>
          <w:rFonts w:ascii="Times New Roman" w:hAnsi="Times New Roman"/>
          <w:b/>
          <w:bCs/>
          <w:color w:val="FFC000"/>
          <w:sz w:val="52"/>
          <w:szCs w:val="52"/>
        </w:rPr>
        <w:t>С ЛОГОПЕДОМ</w:t>
      </w:r>
    </w:p>
    <w:p w:rsidR="00103445" w:rsidRPr="00103445" w:rsidRDefault="00103445" w:rsidP="00103445">
      <w:pPr>
        <w:spacing w:after="0"/>
        <w:jc w:val="center"/>
        <w:rPr>
          <w:rFonts w:ascii="Times New Roman" w:hAnsi="Times New Roman"/>
          <w:b/>
          <w:bCs/>
          <w:color w:val="800080"/>
          <w:sz w:val="52"/>
          <w:szCs w:val="52"/>
        </w:rPr>
      </w:pPr>
    </w:p>
    <w:p w:rsidR="00103445" w:rsidRPr="00103445" w:rsidRDefault="00103445" w:rsidP="00103445">
      <w:pPr>
        <w:spacing w:after="0"/>
        <w:jc w:val="center"/>
        <w:rPr>
          <w:rFonts w:ascii="Times New Roman" w:hAnsi="Times New Roman"/>
          <w:b/>
          <w:bCs/>
          <w:color w:val="800080"/>
          <w:sz w:val="52"/>
          <w:szCs w:val="52"/>
        </w:rPr>
      </w:pPr>
      <w:r w:rsidRPr="00103445">
        <w:rPr>
          <w:rFonts w:ascii="Times New Roman" w:hAnsi="Times New Roman"/>
          <w:b/>
          <w:bCs/>
          <w:color w:val="800080"/>
          <w:sz w:val="52"/>
          <w:szCs w:val="52"/>
        </w:rPr>
        <w:t xml:space="preserve">Роль подвижных игр </w:t>
      </w:r>
    </w:p>
    <w:p w:rsidR="00103445" w:rsidRPr="00103445" w:rsidRDefault="00103445" w:rsidP="00103445">
      <w:pPr>
        <w:spacing w:after="0"/>
        <w:jc w:val="center"/>
        <w:rPr>
          <w:rFonts w:ascii="Times New Roman" w:hAnsi="Times New Roman"/>
          <w:b/>
          <w:bCs/>
          <w:color w:val="800080"/>
          <w:sz w:val="52"/>
          <w:szCs w:val="52"/>
        </w:rPr>
      </w:pPr>
      <w:r w:rsidRPr="00103445">
        <w:rPr>
          <w:rFonts w:ascii="Times New Roman" w:hAnsi="Times New Roman"/>
          <w:b/>
          <w:bCs/>
          <w:color w:val="800080"/>
          <w:sz w:val="52"/>
          <w:szCs w:val="52"/>
        </w:rPr>
        <w:t>в развитии речи детей раннего возраста</w:t>
      </w:r>
      <w:r w:rsidRPr="00103445">
        <w:rPr>
          <w:rFonts w:ascii="Times New Roman" w:hAnsi="Times New Roman"/>
          <w:color w:val="800080"/>
          <w:sz w:val="52"/>
          <w:szCs w:val="52"/>
        </w:rPr>
        <w:t xml:space="preserve"> </w:t>
      </w:r>
    </w:p>
    <w:p w:rsidR="00103445" w:rsidRDefault="00103445" w:rsidP="00103445">
      <w:pPr>
        <w:widowControl w:val="0"/>
      </w:pPr>
    </w:p>
    <w:p w:rsidR="00103445" w:rsidRDefault="00103445"/>
    <w:p w:rsidR="00103445" w:rsidRPr="00103445" w:rsidRDefault="00103445" w:rsidP="00103445"/>
    <w:p w:rsidR="00103445" w:rsidRPr="00103445" w:rsidRDefault="00190437" w:rsidP="00103445">
      <w:r>
        <w:rPr>
          <w:noProof/>
        </w:rPr>
        <w:drawing>
          <wp:anchor distT="0" distB="0" distL="114300" distR="114300" simplePos="0" relativeHeight="251659264" behindDoc="0" locked="0" layoutInCell="1" allowOverlap="1" wp14:anchorId="6F759809" wp14:editId="0D568D5B">
            <wp:simplePos x="0" y="0"/>
            <wp:positionH relativeFrom="column">
              <wp:posOffset>801370</wp:posOffset>
            </wp:positionH>
            <wp:positionV relativeFrom="paragraph">
              <wp:posOffset>138430</wp:posOffset>
            </wp:positionV>
            <wp:extent cx="4864100" cy="2374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37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445" w:rsidRPr="00103445" w:rsidRDefault="00103445" w:rsidP="00103445"/>
    <w:p w:rsidR="00103445" w:rsidRPr="00103445" w:rsidRDefault="00103445" w:rsidP="00103445"/>
    <w:p w:rsidR="00103445" w:rsidRPr="00103445" w:rsidRDefault="00103445" w:rsidP="00103445"/>
    <w:p w:rsidR="00103445" w:rsidRPr="00103445" w:rsidRDefault="00103445" w:rsidP="00103445"/>
    <w:p w:rsidR="00103445" w:rsidRPr="00103445" w:rsidRDefault="00103445" w:rsidP="00103445"/>
    <w:p w:rsidR="00103445" w:rsidRPr="00103445" w:rsidRDefault="00103445" w:rsidP="00103445"/>
    <w:p w:rsidR="00103445" w:rsidRPr="00103445" w:rsidRDefault="00103445" w:rsidP="00103445"/>
    <w:p w:rsidR="00103445" w:rsidRPr="00103445" w:rsidRDefault="00103445" w:rsidP="00103445"/>
    <w:p w:rsidR="00103445" w:rsidRPr="00103445" w:rsidRDefault="00103445" w:rsidP="00103445"/>
    <w:p w:rsidR="00103445" w:rsidRDefault="00103445" w:rsidP="00103445"/>
    <w:p w:rsidR="00190437" w:rsidRDefault="00190437" w:rsidP="00103445"/>
    <w:p w:rsidR="00103445" w:rsidRPr="00103445" w:rsidRDefault="00103445" w:rsidP="00103445"/>
    <w:p w:rsidR="00103445" w:rsidRDefault="00103445" w:rsidP="00103445"/>
    <w:p w:rsidR="00103445" w:rsidRPr="00064240" w:rsidRDefault="00103445" w:rsidP="00103445">
      <w:pPr>
        <w:widowControl w:val="0"/>
        <w:spacing w:after="0"/>
        <w:jc w:val="center"/>
        <w:rPr>
          <w:rFonts w:ascii="Times New Roman" w:hAnsi="Times New Roman"/>
          <w:b/>
          <w:bCs/>
          <w:color w:val="7030A0"/>
          <w:kern w:val="24"/>
          <w:sz w:val="32"/>
          <w:szCs w:val="32"/>
        </w:rPr>
      </w:pPr>
      <w:r w:rsidRPr="00064240">
        <w:rPr>
          <w:rFonts w:ascii="Times New Roman" w:hAnsi="Times New Roman"/>
          <w:b/>
          <w:bCs/>
          <w:color w:val="7030A0"/>
          <w:kern w:val="24"/>
          <w:sz w:val="32"/>
          <w:szCs w:val="32"/>
        </w:rPr>
        <w:t xml:space="preserve">Памятка </w:t>
      </w:r>
      <w:r w:rsidR="00BC46C4">
        <w:rPr>
          <w:rFonts w:ascii="Times New Roman" w:hAnsi="Times New Roman"/>
          <w:b/>
          <w:bCs/>
          <w:color w:val="7030A0"/>
          <w:kern w:val="24"/>
          <w:sz w:val="32"/>
          <w:szCs w:val="32"/>
        </w:rPr>
        <w:t>для родителей</w:t>
      </w:r>
    </w:p>
    <w:p w:rsidR="00103445" w:rsidRPr="00064240" w:rsidRDefault="00103445" w:rsidP="00103445">
      <w:pPr>
        <w:widowControl w:val="0"/>
        <w:spacing w:after="0"/>
        <w:jc w:val="center"/>
        <w:rPr>
          <w:rFonts w:ascii="Times New Roman" w:hAnsi="Times New Roman"/>
          <w:b/>
          <w:bCs/>
          <w:color w:val="7030A0"/>
          <w:kern w:val="24"/>
          <w:sz w:val="32"/>
          <w:szCs w:val="32"/>
        </w:rPr>
      </w:pPr>
    </w:p>
    <w:p w:rsidR="00103445" w:rsidRPr="00064240" w:rsidRDefault="00103445" w:rsidP="00103445">
      <w:pPr>
        <w:widowControl w:val="0"/>
        <w:spacing w:after="0"/>
        <w:jc w:val="center"/>
        <w:rPr>
          <w:rFonts w:ascii="Times New Roman" w:hAnsi="Times New Roman"/>
          <w:b/>
          <w:bCs/>
          <w:color w:val="7030A0"/>
          <w:kern w:val="24"/>
          <w:sz w:val="32"/>
          <w:szCs w:val="32"/>
        </w:rPr>
      </w:pPr>
      <w:r w:rsidRPr="00064240">
        <w:rPr>
          <w:rFonts w:ascii="Times New Roman" w:hAnsi="Times New Roman"/>
          <w:b/>
          <w:bCs/>
          <w:color w:val="7030A0"/>
          <w:kern w:val="24"/>
          <w:sz w:val="32"/>
          <w:szCs w:val="32"/>
        </w:rPr>
        <w:t>Подготовила: учитель-логопед</w:t>
      </w:r>
    </w:p>
    <w:p w:rsidR="00103445" w:rsidRDefault="00103445" w:rsidP="00103445">
      <w:pPr>
        <w:widowControl w:val="0"/>
        <w:spacing w:after="0"/>
        <w:jc w:val="center"/>
        <w:rPr>
          <w:rFonts w:ascii="Times New Roman" w:hAnsi="Times New Roman"/>
          <w:b/>
          <w:bCs/>
          <w:color w:val="7030A0"/>
          <w:kern w:val="24"/>
          <w:sz w:val="32"/>
          <w:szCs w:val="32"/>
        </w:rPr>
      </w:pPr>
      <w:r w:rsidRPr="00064240">
        <w:rPr>
          <w:rFonts w:ascii="Times New Roman" w:hAnsi="Times New Roman"/>
          <w:b/>
          <w:bCs/>
          <w:color w:val="7030A0"/>
          <w:kern w:val="24"/>
          <w:sz w:val="32"/>
          <w:szCs w:val="32"/>
        </w:rPr>
        <w:t>Зитерова Юлия Николаевна</w:t>
      </w:r>
    </w:p>
    <w:p w:rsidR="008D60A1" w:rsidRDefault="008D60A1" w:rsidP="00103445">
      <w:pPr>
        <w:widowControl w:val="0"/>
        <w:spacing w:after="0"/>
        <w:jc w:val="center"/>
        <w:rPr>
          <w:rFonts w:ascii="Times New Roman" w:hAnsi="Times New Roman"/>
          <w:b/>
          <w:bCs/>
          <w:color w:val="7030A0"/>
          <w:kern w:val="24"/>
          <w:sz w:val="32"/>
          <w:szCs w:val="32"/>
        </w:rPr>
      </w:pPr>
    </w:p>
    <w:p w:rsidR="008D60A1" w:rsidRPr="008D60A1" w:rsidRDefault="0021178C" w:rsidP="008D60A1">
      <w:pPr>
        <w:spacing w:after="0" w:line="273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7030A0"/>
          <w:kern w:val="24"/>
          <w:sz w:val="32"/>
          <w:szCs w:val="32"/>
        </w:rPr>
        <w:lastRenderedPageBreak/>
        <w:tab/>
      </w:r>
      <w:r w:rsidR="008D60A1" w:rsidRPr="008D60A1">
        <w:rPr>
          <w:rFonts w:ascii="Times New Roman" w:hAnsi="Times New Roman"/>
          <w:sz w:val="32"/>
          <w:szCs w:val="32"/>
        </w:rPr>
        <w:t>Речь — это важнейшая психическая функция человека, не являющаяся врожденной способностью людей. Формируется она постепенно, вместе с развитием ребенка через диалог с другими личностями. Дошкольный возраст – это период активного усвоения ребенком разговорного языка, становления и развития всех сторон речи – звукопроизношения, словарного запаса, грамматического строя речи, связной речи.</w:t>
      </w:r>
    </w:p>
    <w:p w:rsidR="008D60A1" w:rsidRPr="008D60A1" w:rsidRDefault="008D60A1" w:rsidP="008D60A1">
      <w:pPr>
        <w:spacing w:after="0" w:line="273" w:lineRule="auto"/>
        <w:jc w:val="both"/>
        <w:rPr>
          <w:rFonts w:ascii="Times New Roman" w:hAnsi="Times New Roman"/>
          <w:sz w:val="32"/>
          <w:szCs w:val="32"/>
        </w:rPr>
      </w:pPr>
      <w:r w:rsidRPr="008D60A1">
        <w:rPr>
          <w:rFonts w:ascii="Times New Roman" w:hAnsi="Times New Roman"/>
          <w:sz w:val="32"/>
          <w:szCs w:val="32"/>
        </w:rPr>
        <w:tab/>
        <w:t xml:space="preserve">Основная деятельность детей дошкольного возраста – игра. Поэтому речь дошкольника обогащается преимущественно в процессе игры. </w:t>
      </w:r>
      <w:r w:rsidRPr="008D60A1">
        <w:rPr>
          <w:rFonts w:ascii="Times New Roman" w:hAnsi="Times New Roman"/>
          <w:sz w:val="32"/>
          <w:szCs w:val="32"/>
        </w:rPr>
        <w:tab/>
        <w:t>Самыми привлекательными для детей являются игры, которые дают возможность подвигаться, попрыгать побегать, т.е. подвижные игры.</w:t>
      </w:r>
    </w:p>
    <w:p w:rsidR="008D60A1" w:rsidRPr="008D60A1" w:rsidRDefault="008D60A1" w:rsidP="00190437">
      <w:pPr>
        <w:widowControl w:val="0"/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 w:rsidRPr="008D60A1">
        <w:rPr>
          <w:rFonts w:ascii="Times New Roman" w:hAnsi="Times New Roman"/>
          <w:sz w:val="32"/>
          <w:szCs w:val="32"/>
        </w:rPr>
        <w:tab/>
        <w:t>Подвижные игры воспитывают у детей: самостоятельность, инициативу, выдержку, решительность, чувство товарищества; развитие фразовой речи, автоматизацию звуков в тексте, развитие темпа и ритма речи.</w:t>
      </w:r>
    </w:p>
    <w:p w:rsidR="008D60A1" w:rsidRPr="008D60A1" w:rsidRDefault="008D60A1" w:rsidP="00190437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 w:rsidRPr="008D60A1">
        <w:rPr>
          <w:rFonts w:ascii="Times New Roman" w:hAnsi="Times New Roman"/>
          <w:sz w:val="32"/>
          <w:szCs w:val="32"/>
        </w:rPr>
        <w:tab/>
        <w:t xml:space="preserve">Подвижная игра помогает в решении одной из основных задач – вызвать у детей желание говорить, подтолкнуть их к речевым контактам, к побуждению у детей подражательной речевой деятельности, расширению объема понимания речи и словарного запаса. Чтобы овладеть правильным произношением звука, ребенок должен часто повторять его в словах и фразовой речи. Этому требованию отвечают подвижные игры, в которые включен литературный текст, стишок, предписывающий те или иные действия. </w:t>
      </w:r>
    </w:p>
    <w:p w:rsidR="00190437" w:rsidRPr="00190437" w:rsidRDefault="00190437" w:rsidP="00190437">
      <w:pPr>
        <w:widowControl w:val="0"/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ab/>
      </w:r>
      <w:r w:rsidRPr="00190437">
        <w:rPr>
          <w:rFonts w:ascii="Times New Roman" w:hAnsi="Times New Roman"/>
          <w:sz w:val="32"/>
          <w:szCs w:val="32"/>
        </w:rPr>
        <w:t>Главная цель нас взрослых - расширить для ребенка окружающий мир, помочь реализовать сегодняшние возможности и создать условия для дальнейшего развития.</w:t>
      </w:r>
    </w:p>
    <w:p w:rsidR="00190437" w:rsidRPr="00190437" w:rsidRDefault="00190437" w:rsidP="00190437">
      <w:pPr>
        <w:widowControl w:val="0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90437">
        <w:rPr>
          <w:rFonts w:ascii="Times New Roman" w:hAnsi="Times New Roman"/>
          <w:sz w:val="32"/>
          <w:szCs w:val="32"/>
        </w:rPr>
        <w:tab/>
        <w:t>Игра – замечательный способ пообщаться с ребенком, лишний раз продемонстрировать ему свою любовь. Не секрет, что детские воспоминания накладывают глубокий отпечаток на всю дальнейшую жизнь человека. Каждая семья может сделать эти воспоминания теплыми и добрыми.</w:t>
      </w:r>
    </w:p>
    <w:p w:rsidR="00190437" w:rsidRPr="00190437" w:rsidRDefault="00190437" w:rsidP="00190437">
      <w:pPr>
        <w:widowControl w:val="0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90437">
        <w:rPr>
          <w:rFonts w:ascii="Times New Roman" w:hAnsi="Times New Roman"/>
          <w:sz w:val="32"/>
          <w:szCs w:val="32"/>
        </w:rPr>
        <w:tab/>
        <w:t xml:space="preserve">Вот некоторый перечень подвижных игр для детей  раннего возраста: </w:t>
      </w:r>
      <w:proofErr w:type="gramStart"/>
      <w:r w:rsidRPr="00190437">
        <w:rPr>
          <w:rFonts w:ascii="Times New Roman" w:hAnsi="Times New Roman"/>
          <w:sz w:val="32"/>
          <w:szCs w:val="32"/>
        </w:rPr>
        <w:t>«</w:t>
      </w:r>
      <w:r w:rsidR="0043090B">
        <w:rPr>
          <w:rFonts w:ascii="Times New Roman" w:hAnsi="Times New Roman"/>
          <w:sz w:val="32"/>
          <w:szCs w:val="32"/>
        </w:rPr>
        <w:t>Солнышко</w:t>
      </w:r>
      <w:r w:rsidRPr="00190437">
        <w:rPr>
          <w:rFonts w:ascii="Times New Roman" w:hAnsi="Times New Roman"/>
          <w:sz w:val="32"/>
          <w:szCs w:val="32"/>
        </w:rPr>
        <w:t xml:space="preserve">», «Серенькие перышки», «Ножки», </w:t>
      </w:r>
      <w:r w:rsidR="0043090B">
        <w:rPr>
          <w:rFonts w:ascii="Times New Roman" w:hAnsi="Times New Roman"/>
          <w:sz w:val="32"/>
          <w:szCs w:val="32"/>
        </w:rPr>
        <w:t xml:space="preserve">«Мячик», «Тучка», </w:t>
      </w:r>
      <w:bookmarkStart w:id="0" w:name="_GoBack"/>
      <w:bookmarkEnd w:id="0"/>
      <w:r w:rsidRPr="00190437">
        <w:rPr>
          <w:rFonts w:ascii="Times New Roman" w:hAnsi="Times New Roman"/>
          <w:sz w:val="32"/>
          <w:szCs w:val="32"/>
        </w:rPr>
        <w:t xml:space="preserve"> «На лужайке поутру», «Ласточки» и другие.</w:t>
      </w:r>
      <w:proofErr w:type="gramEnd"/>
    </w:p>
    <w:p w:rsidR="00190437" w:rsidRPr="00190437" w:rsidRDefault="0043090B" w:rsidP="00190437">
      <w:pPr>
        <w:spacing w:after="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lastRenderedPageBreak/>
        <w:t>Солнышко</w:t>
      </w:r>
    </w:p>
    <w:tbl>
      <w:tblPr>
        <w:tblW w:w="995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84"/>
        <w:gridCol w:w="5171"/>
      </w:tblGrid>
      <w:tr w:rsidR="00190437" w:rsidRPr="00190437" w:rsidTr="00FA6B83">
        <w:trPr>
          <w:trHeight w:val="4223"/>
          <w:tblCellSpacing w:w="75" w:type="dxa"/>
        </w:trPr>
        <w:tc>
          <w:tcPr>
            <w:tcW w:w="2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Солнышко, солнышко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Золотое донышко.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Гори, гори ясно,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Чтобы не погасло.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Побежал в саду ручей,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Прилетели сто грачей,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А сугробы тают, тают,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А цветочки подрастают.</w:t>
            </w:r>
          </w:p>
        </w:tc>
        <w:tc>
          <w:tcPr>
            <w:tcW w:w="24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01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Дети</w:t>
            </w:r>
            <w:r w:rsidR="00B21201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,</w:t>
            </w: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 xml:space="preserve"> </w:t>
            </w:r>
            <w:r w:rsidR="00B21201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стоят в кругу, х</w:t>
            </w:r>
            <w:r w:rsidR="00B21201" w:rsidRPr="00B21201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лопают в ладоши.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 xml:space="preserve">Дети протягивают </w:t>
            </w:r>
            <w:r w:rsidR="00B21201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руки вперед, изображая лучи солнца.</w:t>
            </w:r>
          </w:p>
          <w:p w:rsidR="00190437" w:rsidRPr="00190437" w:rsidRDefault="00B21201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Дети прыгают на месте на двух ногах.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 xml:space="preserve">Руки в стороны, имитируют взмахи крыльев. 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Дети медленно приседают. Поднимаются на носочках и тянутся вверх.</w:t>
            </w:r>
          </w:p>
        </w:tc>
      </w:tr>
    </w:tbl>
    <w:p w:rsidR="00190437" w:rsidRPr="00190437" w:rsidRDefault="00190437" w:rsidP="00190437">
      <w:pPr>
        <w:spacing w:after="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 w:rsidRPr="00190437"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>Серенькие перышки</w:t>
      </w:r>
    </w:p>
    <w:tbl>
      <w:tblPr>
        <w:tblW w:w="940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01"/>
        <w:gridCol w:w="4704"/>
      </w:tblGrid>
      <w:tr w:rsidR="00190437" w:rsidRPr="00190437" w:rsidTr="00FA6B83">
        <w:trPr>
          <w:trHeight w:val="3297"/>
          <w:tblCellSpacing w:w="75" w:type="dxa"/>
        </w:trPr>
        <w:tc>
          <w:tcPr>
            <w:tcW w:w="23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Воробьи - воробышки,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Серенькие перышки!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Клюйте, клюйте крошки,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 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У меня с ладошки!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Нет, с ладошки не клюют,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И погладить не дают.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Как бы нам поладить,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Чтоб дались погладить?</w:t>
            </w:r>
          </w:p>
        </w:tc>
        <w:tc>
          <w:tcPr>
            <w:tcW w:w="2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Дети похлопывают руками по бокам.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Машут руками вверх-вниз.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Стучат кулаками перед собой один о другой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Дуют на раскрытые ладошки.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Разводят руки в стороны, пожимают плечами.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Руки на пояс, наклоны туловища вправо-влево.</w:t>
            </w:r>
          </w:p>
          <w:p w:rsidR="00190437" w:rsidRPr="00190437" w:rsidRDefault="00190437" w:rsidP="00190437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 </w:t>
            </w:r>
          </w:p>
        </w:tc>
      </w:tr>
    </w:tbl>
    <w:p w:rsidR="00190437" w:rsidRPr="00190437" w:rsidRDefault="0043090B" w:rsidP="00190437">
      <w:pPr>
        <w:spacing w:after="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>Выше, выше, выше…</w:t>
      </w:r>
    </w:p>
    <w:tbl>
      <w:tblPr>
        <w:tblW w:w="9345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71"/>
        <w:gridCol w:w="4674"/>
      </w:tblGrid>
      <w:tr w:rsidR="00190437" w:rsidRPr="00190437" w:rsidTr="00FA6B83">
        <w:trPr>
          <w:tblCellSpacing w:w="75" w:type="dxa"/>
        </w:trPr>
        <w:tc>
          <w:tcPr>
            <w:tcW w:w="2379" w:type="pct"/>
          </w:tcPr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Утром солнышко встает выше, выше, выше.</w:t>
            </w:r>
          </w:p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К ночи солнышко зайдет ниже, ниже, ниже.</w:t>
            </w:r>
          </w:p>
        </w:tc>
        <w:tc>
          <w:tcPr>
            <w:tcW w:w="2380" w:type="pct"/>
          </w:tcPr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Дети поднимают руки вверх и тянутся на носочках.</w:t>
            </w:r>
          </w:p>
          <w:p w:rsidR="00190437" w:rsidRPr="00190437" w:rsidRDefault="00190437" w:rsidP="00FA6B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</w:pPr>
            <w:r w:rsidRPr="00190437">
              <w:rPr>
                <w:rFonts w:ascii="Times New Roman" w:eastAsiaTheme="minorHAnsi" w:hAnsi="Times New Roman"/>
                <w:color w:val="auto"/>
                <w:kern w:val="0"/>
                <w:sz w:val="32"/>
                <w:szCs w:val="32"/>
                <w:lang w:eastAsia="en-US"/>
              </w:rPr>
              <w:t>Приседают и опускают руки вниз.</w:t>
            </w:r>
          </w:p>
        </w:tc>
      </w:tr>
    </w:tbl>
    <w:p w:rsidR="00190437" w:rsidRPr="00190437" w:rsidRDefault="00190437" w:rsidP="00190437">
      <w:pPr>
        <w:jc w:val="center"/>
        <w:rPr>
          <w:sz w:val="32"/>
          <w:szCs w:val="32"/>
        </w:rPr>
      </w:pPr>
    </w:p>
    <w:sectPr w:rsidR="00190437" w:rsidRPr="00190437" w:rsidSect="00190437">
      <w:pgSz w:w="11906" w:h="16838"/>
      <w:pgMar w:top="851" w:right="850" w:bottom="993" w:left="993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F9"/>
    <w:rsid w:val="00064240"/>
    <w:rsid w:val="00103445"/>
    <w:rsid w:val="00190437"/>
    <w:rsid w:val="0021178C"/>
    <w:rsid w:val="0043090B"/>
    <w:rsid w:val="005C4EF7"/>
    <w:rsid w:val="006F0DDE"/>
    <w:rsid w:val="008D60A1"/>
    <w:rsid w:val="00AC32F9"/>
    <w:rsid w:val="00B21201"/>
    <w:rsid w:val="00BC46C4"/>
    <w:rsid w:val="00E640E1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45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45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45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45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2021-04-11T16:21:00Z</dcterms:created>
  <dcterms:modified xsi:type="dcterms:W3CDTF">2021-04-19T15:42:00Z</dcterms:modified>
</cp:coreProperties>
</file>