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noProof/>
          <w:color w:val="000000"/>
          <w:sz w:val="72"/>
          <w:szCs w:val="72"/>
        </w:rPr>
      </w:pPr>
      <w:r w:rsidRPr="0007422B">
        <w:rPr>
          <w:b/>
          <w:bCs/>
          <w:noProof/>
          <w:color w:val="000000"/>
          <w:sz w:val="72"/>
          <w:szCs w:val="72"/>
        </w:rPr>
        <w:t>Барабанчики</w:t>
      </w:r>
    </w:p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bookmarkEnd w:id="0"/>
    </w:p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noProof/>
          <w:color w:val="000000"/>
          <w:sz w:val="72"/>
          <w:szCs w:val="72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0FA3173" wp14:editId="7947EEC0">
            <wp:extent cx="3833857" cy="5111671"/>
            <wp:effectExtent l="889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0931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38758" cy="51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noProof/>
          <w:color w:val="000000"/>
          <w:sz w:val="72"/>
          <w:szCs w:val="72"/>
        </w:rPr>
      </w:pPr>
    </w:p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Задачи:</w:t>
      </w:r>
    </w:p>
    <w:p w:rsidR="00A52C29" w:rsidRPr="00A52C29" w:rsidRDefault="00A52C29" w:rsidP="00A52C29">
      <w:pPr>
        <w:pStyle w:val="c3"/>
        <w:shd w:val="clear" w:color="auto" w:fill="FFFFFF"/>
        <w:spacing w:before="0" w:beforeAutospacing="0" w:after="0" w:afterAutospacing="0"/>
        <w:rPr>
          <w:bCs/>
          <w:noProof/>
          <w:color w:val="000000"/>
          <w:sz w:val="28"/>
          <w:szCs w:val="28"/>
        </w:rPr>
      </w:pPr>
      <w:r w:rsidRPr="00A52C29">
        <w:rPr>
          <w:bCs/>
          <w:noProof/>
          <w:color w:val="000000"/>
          <w:sz w:val="28"/>
          <w:szCs w:val="28"/>
        </w:rPr>
        <w:t>- воспитывать любовь к музыке;</w:t>
      </w:r>
    </w:p>
    <w:p w:rsidR="00A52C29" w:rsidRPr="00A52C29" w:rsidRDefault="00A52C29" w:rsidP="00A52C29">
      <w:pPr>
        <w:pStyle w:val="c3"/>
        <w:shd w:val="clear" w:color="auto" w:fill="FFFFFF"/>
        <w:spacing w:before="0" w:beforeAutospacing="0" w:after="0" w:afterAutospacing="0"/>
        <w:rPr>
          <w:bCs/>
          <w:noProof/>
          <w:color w:val="000000"/>
          <w:sz w:val="28"/>
          <w:szCs w:val="28"/>
        </w:rPr>
      </w:pPr>
      <w:r w:rsidRPr="00A52C29">
        <w:rPr>
          <w:bCs/>
          <w:noProof/>
          <w:color w:val="000000"/>
          <w:sz w:val="28"/>
          <w:szCs w:val="28"/>
        </w:rPr>
        <w:t>- поддерживатьу детей интерес к игре на музыкальных инструментах;</w:t>
      </w:r>
    </w:p>
    <w:p w:rsidR="00A52C29" w:rsidRPr="00A52C29" w:rsidRDefault="00A52C29" w:rsidP="00A52C29">
      <w:pPr>
        <w:pStyle w:val="c3"/>
        <w:shd w:val="clear" w:color="auto" w:fill="FFFFFF"/>
        <w:spacing w:before="0" w:beforeAutospacing="0" w:after="0" w:afterAutospacing="0"/>
        <w:rPr>
          <w:bCs/>
          <w:noProof/>
          <w:color w:val="000000"/>
          <w:sz w:val="28"/>
          <w:szCs w:val="28"/>
        </w:rPr>
      </w:pPr>
      <w:r w:rsidRPr="00A52C29">
        <w:rPr>
          <w:bCs/>
          <w:noProof/>
          <w:color w:val="000000"/>
          <w:sz w:val="28"/>
          <w:szCs w:val="28"/>
        </w:rPr>
        <w:t>- развивать музыкальный и ритмический слух, слуховое внимание и творчество;</w:t>
      </w:r>
    </w:p>
    <w:p w:rsidR="00A52C29" w:rsidRPr="00A52C29" w:rsidRDefault="00A52C29" w:rsidP="00A52C29">
      <w:pPr>
        <w:pStyle w:val="c3"/>
        <w:shd w:val="clear" w:color="auto" w:fill="FFFFFF"/>
        <w:spacing w:before="0" w:beforeAutospacing="0" w:after="0" w:afterAutospacing="0"/>
        <w:rPr>
          <w:bCs/>
          <w:noProof/>
          <w:color w:val="000000"/>
          <w:sz w:val="28"/>
          <w:szCs w:val="28"/>
        </w:rPr>
      </w:pPr>
      <w:r w:rsidRPr="00A52C29">
        <w:rPr>
          <w:bCs/>
          <w:noProof/>
          <w:color w:val="000000"/>
          <w:sz w:val="28"/>
          <w:szCs w:val="28"/>
        </w:rPr>
        <w:t>- воспитывать коммуникативные навыки в игре, доброжелательное отношение  друг к другу.</w:t>
      </w:r>
    </w:p>
    <w:p w:rsidR="00A52C29" w:rsidRDefault="00A52C29" w:rsidP="00A5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52C29" w:rsidRDefault="00A52C29" w:rsidP="00A5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Музыкально-дидактические </w:t>
      </w:r>
      <w:r w:rsidRPr="009A0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52C29" w:rsidRPr="009A08D9" w:rsidRDefault="00A52C29" w:rsidP="00A52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развитие динамического слуха</w:t>
      </w:r>
    </w:p>
    <w:p w:rsidR="00A52C29" w:rsidRPr="009A08D9" w:rsidRDefault="00A52C29" w:rsidP="00A52C29">
      <w:pPr>
        <w:rPr>
          <w:rFonts w:ascii="Times New Roman" w:hAnsi="Times New Roman" w:cs="Times New Roman"/>
          <w:sz w:val="28"/>
          <w:szCs w:val="28"/>
        </w:rPr>
      </w:pP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«Прогулка».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чувства ритма.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материал. Музыкальные барабанчики  по числу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говорит, что сейчас все отправятся </w:t>
      </w: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прогулку. «Помогать гулять нам будут музыкальные барабанчики</w:t>
      </w: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спускаемся по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лестнице», педагог медленно ударяет барабанчиком. Дети повторяют такой же ритмический рисунок. «А теперь мы вышли на улицу, светит солнышко, все обрадовались и побежали. Вот так!»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частыми ударами передает бег. Дети повторяют. «Настя взяла мяч и стала медленно ударять им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землю»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медленно ударяет барабанчиком</w:t>
      </w: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повторяют. «Остальные дети стали быстро прыгать»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быстро ударяет барабанчиком. Дети повторяют. «Но вдруг пошел дождь. Сначала медленно»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медленно ударяет барабанчиком. «А потом начался сильный ливень»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ударяет барабанчиком</w:t>
      </w: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испугались и побежали в детский сад»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и ритмично ударяет барабанчиком.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может принимать участие подгруппа детей и вся группа. </w:t>
      </w:r>
    </w:p>
    <w:p w:rsid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«Громко - тихо мы гремим»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Развитие диатонического слуха.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материал. Любая игрушка.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водящего. Он уходит из комнаты. Все договариваются, куда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спрятать игрушку. Водящий должен найти ее, руководствуясь громкостью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звучания. Дети гремят</w:t>
      </w: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звучание усиливается по мере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приближения к месту, где находится игрушка, или ослабевает по мере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от нее. Если ребенок успешно справился с заданием, </w:t>
      </w: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C29" w:rsidRPr="009A08D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повторении</w:t>
      </w:r>
      <w:proofErr w:type="gramEnd"/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он имеете право спрятать игрушку. </w:t>
      </w:r>
    </w:p>
    <w:p w:rsid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провести как развлечение.</w:t>
      </w:r>
    </w:p>
    <w:p w:rsid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C29" w:rsidRPr="008B2EF2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«Барабанщики»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динамические оттенки: громко, тихо.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 </w:t>
      </w: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играет на барабане простой ритмический рисунок сначала громко (ребенок повторяет), затем – тихо (ребенок повторяет).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«Кукла шагает и бегает»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движения, соответствующие тексту.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 </w:t>
      </w: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музыкальные инструменты, у воспитателя – кукла. Воспитатель: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Громко будем мы играть –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Кукла будет танцевать (дети играют, кукла танцует).</w:t>
      </w:r>
    </w:p>
    <w:p w:rsidR="00A52C29" w:rsidRPr="00A52C29" w:rsidRDefault="00A52C29" w:rsidP="00A52C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будем мы играть –</w:t>
      </w:r>
    </w:p>
    <w:p w:rsidR="00A52C29" w:rsidRPr="00A52C29" w:rsidRDefault="00A52C29" w:rsidP="00A52C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Ляжет кукла наша спать (выполняются движения по тексту).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усложняется, если играть индивидуально.</w:t>
      </w:r>
    </w:p>
    <w:p w:rsidR="00A52C29" w:rsidRPr="00A52C29" w:rsidRDefault="00A52C29" w:rsidP="00A5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rPr>
          <w:b/>
          <w:bCs/>
          <w:noProof/>
          <w:color w:val="000000"/>
          <w:sz w:val="28"/>
          <w:szCs w:val="28"/>
        </w:rPr>
      </w:pPr>
    </w:p>
    <w:p w:rsidR="00A52C29" w:rsidRDefault="00A52C29" w:rsidP="00A52C29">
      <w:pPr>
        <w:pStyle w:val="c3"/>
        <w:shd w:val="clear" w:color="auto" w:fill="FFFFFF"/>
        <w:spacing w:before="0" w:beforeAutospacing="0" w:after="0" w:afterAutospacing="0"/>
        <w:ind w:left="708" w:hanging="708"/>
        <w:rPr>
          <w:b/>
          <w:bCs/>
          <w:noProof/>
          <w:color w:val="000000"/>
          <w:sz w:val="28"/>
          <w:szCs w:val="28"/>
        </w:rPr>
      </w:pPr>
    </w:p>
    <w:p w:rsidR="00041BE6" w:rsidRDefault="00041BE6"/>
    <w:sectPr w:rsidR="0004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0"/>
    <w:rsid w:val="00041BE6"/>
    <w:rsid w:val="002F7290"/>
    <w:rsid w:val="00A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5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5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2019-03-11T10:50:00Z</dcterms:created>
  <dcterms:modified xsi:type="dcterms:W3CDTF">2019-03-11T10:51:00Z</dcterms:modified>
</cp:coreProperties>
</file>